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A08A" w14:textId="0EEF82E6"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 xml:space="preserve">ОПИС </w:t>
      </w:r>
      <w:r w:rsidR="008B0598">
        <w:rPr>
          <w:rFonts w:ascii="Times New Roman" w:hAnsi="Times New Roman"/>
          <w:b/>
          <w:bCs/>
          <w:sz w:val="24"/>
          <w:szCs w:val="24"/>
        </w:rPr>
        <w:t xml:space="preserve">ТИМЧАСОВО </w:t>
      </w:r>
      <w:r w:rsidRPr="00F876DD">
        <w:rPr>
          <w:rFonts w:ascii="Times New Roman" w:hAnsi="Times New Roman"/>
          <w:b/>
          <w:bCs/>
          <w:sz w:val="24"/>
          <w:szCs w:val="24"/>
        </w:rPr>
        <w:t>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0F441D0F"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8B0598">
        <w:rPr>
          <w:rFonts w:ascii="Times New Roman" w:hAnsi="Times New Roman"/>
          <w:b/>
          <w:bCs/>
          <w:sz w:val="24"/>
          <w:szCs w:val="24"/>
        </w:rPr>
        <w:t>режимно-секретної частини (на правах відділу)</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100" w:type="pct"/>
        <w:tblCellMar>
          <w:left w:w="0" w:type="dxa"/>
          <w:right w:w="0" w:type="dxa"/>
        </w:tblCellMar>
        <w:tblLook w:val="00A0" w:firstRow="1" w:lastRow="0" w:firstColumn="1" w:lastColumn="0" w:noHBand="0" w:noVBand="0"/>
      </w:tblPr>
      <w:tblGrid>
        <w:gridCol w:w="575"/>
        <w:gridCol w:w="3250"/>
        <w:gridCol w:w="6288"/>
      </w:tblGrid>
      <w:tr w:rsidR="00104C46" w:rsidRPr="00F876DD" w14:paraId="40136C86" w14:textId="77777777" w:rsidTr="00916FEB">
        <w:trPr>
          <w:trHeight w:val="266"/>
        </w:trPr>
        <w:tc>
          <w:tcPr>
            <w:tcW w:w="10113"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916FEB">
        <w:trPr>
          <w:trHeight w:val="5666"/>
        </w:trPr>
        <w:tc>
          <w:tcPr>
            <w:tcW w:w="3825"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6283" w:type="dxa"/>
            <w:tcBorders>
              <w:top w:val="single" w:sz="2" w:space="0" w:color="auto"/>
              <w:left w:val="single" w:sz="2" w:space="0" w:color="auto"/>
              <w:bottom w:val="single" w:sz="2" w:space="0" w:color="auto"/>
              <w:right w:val="single" w:sz="2" w:space="0" w:color="auto"/>
            </w:tcBorders>
          </w:tcPr>
          <w:p w14:paraId="011F145B" w14:textId="77777777" w:rsidR="00C357CB" w:rsidRPr="00B574F9" w:rsidRDefault="00F057AC" w:rsidP="00B574F9">
            <w:pPr>
              <w:spacing w:after="0" w:line="240" w:lineRule="auto"/>
              <w:ind w:left="141" w:right="139"/>
              <w:jc w:val="both"/>
              <w:rPr>
                <w:rStyle w:val="212pt"/>
                <w:rFonts w:eastAsiaTheme="minorHAnsi"/>
              </w:rPr>
            </w:pPr>
            <w:r w:rsidRPr="00B574F9">
              <w:rPr>
                <w:rFonts w:ascii="Times New Roman" w:hAnsi="Times New Roman"/>
                <w:sz w:val="24"/>
                <w:szCs w:val="24"/>
              </w:rPr>
              <w:t>Забезпечення режиму секретності під час проведення усіх видів секретних робіт. Контроль за додержанням працівниками Вінницької обласної прокуратури, а також відрядженими до обласної прокуратури осіб, виконання вимог законодавства у сфері охорони державної таємниці.</w:t>
            </w:r>
            <w:r w:rsidRPr="00B574F9">
              <w:rPr>
                <w:rStyle w:val="212pt"/>
                <w:rFonts w:eastAsiaTheme="minorHAnsi"/>
              </w:rPr>
              <w:t xml:space="preserve"> </w:t>
            </w:r>
          </w:p>
          <w:p w14:paraId="18A4ADD9" w14:textId="77777777" w:rsidR="00C357CB" w:rsidRPr="00B574F9" w:rsidRDefault="00F057AC" w:rsidP="00B574F9">
            <w:pPr>
              <w:spacing w:after="0" w:line="240" w:lineRule="auto"/>
              <w:ind w:left="141" w:right="139"/>
              <w:jc w:val="both"/>
              <w:rPr>
                <w:rStyle w:val="212pt"/>
                <w:rFonts w:eastAsiaTheme="minorHAnsi"/>
              </w:rPr>
            </w:pPr>
            <w:r w:rsidRPr="00B574F9">
              <w:rPr>
                <w:rStyle w:val="212pt"/>
                <w:rFonts w:eastAsiaTheme="minorHAnsi"/>
              </w:rPr>
              <w:t xml:space="preserve">Забезпечення недопущення необґрунтованого допуску та доступу осіб до секретної інформації. </w:t>
            </w:r>
          </w:p>
          <w:p w14:paraId="30102E7D" w14:textId="77777777" w:rsidR="00C357CB" w:rsidRPr="00B574F9" w:rsidRDefault="00F057AC" w:rsidP="00B574F9">
            <w:pPr>
              <w:spacing w:after="0" w:line="240" w:lineRule="auto"/>
              <w:ind w:left="141" w:right="139"/>
              <w:jc w:val="both"/>
              <w:rPr>
                <w:rStyle w:val="212pt"/>
                <w:rFonts w:eastAsiaTheme="minorHAnsi"/>
              </w:rPr>
            </w:pPr>
            <w:r w:rsidRPr="00B574F9">
              <w:rPr>
                <w:rStyle w:val="212pt"/>
                <w:rFonts w:eastAsiaTheme="minorHAnsi"/>
              </w:rPr>
              <w:t xml:space="preserve">Виготовлення секретних документів та документів з обмеженим доступом відповідно до встановлених вимог законодавства на автоматизованих системах режимно-секретної частини обласної прокуратури. Забезпечення постійного контролю за користувачами під час обробки секретної інформації на автоматизованих системах. </w:t>
            </w:r>
          </w:p>
          <w:p w14:paraId="7EFB4E26" w14:textId="77777777" w:rsidR="003454FB" w:rsidRPr="00B574F9" w:rsidRDefault="00F057AC" w:rsidP="00B574F9">
            <w:pPr>
              <w:spacing w:after="0" w:line="240" w:lineRule="auto"/>
              <w:ind w:left="141" w:right="139"/>
              <w:jc w:val="both"/>
              <w:rPr>
                <w:rStyle w:val="212pt"/>
                <w:rFonts w:eastAsiaTheme="minorHAnsi"/>
              </w:rPr>
            </w:pPr>
            <w:r w:rsidRPr="00B574F9">
              <w:rPr>
                <w:rStyle w:val="212pt"/>
                <w:rFonts w:eastAsiaTheme="minorHAnsi"/>
              </w:rPr>
              <w:t xml:space="preserve">Ознайомлення працівників обласної прокуратури, яким надано допуск та доступ до державної таємниці, у частині, що їх стосується, з вимогами нормативних актів та організаційно-розпорядчих документів, що регламентують діяльність, пов'язану з охороною державної таємниці, веденням секретного діловодства, поводженням з матеріальними носіями секретної інформації, їх зберіганням та використанням. Забезпечення належного їх виконання. </w:t>
            </w:r>
          </w:p>
          <w:p w14:paraId="79955761" w14:textId="77777777" w:rsidR="00B827CA" w:rsidRPr="00B574F9" w:rsidRDefault="00F057AC" w:rsidP="00B574F9">
            <w:pPr>
              <w:spacing w:after="0" w:line="240" w:lineRule="auto"/>
              <w:ind w:left="141" w:right="139"/>
              <w:jc w:val="both"/>
              <w:rPr>
                <w:rStyle w:val="212pt"/>
                <w:rFonts w:eastAsiaTheme="minorHAnsi"/>
              </w:rPr>
            </w:pPr>
            <w:r w:rsidRPr="00B574F9">
              <w:rPr>
                <w:rStyle w:val="212pt"/>
                <w:rFonts w:eastAsiaTheme="minorHAnsi"/>
              </w:rPr>
              <w:t xml:space="preserve">Виконання в установленому порядку робіт, пов'язаних з веденням секретного діловодства: </w:t>
            </w:r>
          </w:p>
          <w:p w14:paraId="048085DF" w14:textId="22E9ACC2" w:rsidR="00F057AC" w:rsidRPr="00B574F9" w:rsidRDefault="00F057AC" w:rsidP="00B574F9">
            <w:pPr>
              <w:spacing w:after="0" w:line="240" w:lineRule="auto"/>
              <w:ind w:left="141" w:right="139"/>
              <w:jc w:val="both"/>
              <w:rPr>
                <w:rFonts w:ascii="Times New Roman" w:hAnsi="Times New Roman"/>
                <w:sz w:val="24"/>
                <w:szCs w:val="24"/>
              </w:rPr>
            </w:pPr>
            <w:r w:rsidRPr="00B574F9">
              <w:rPr>
                <w:rStyle w:val="212pt"/>
                <w:rFonts w:eastAsiaTheme="minorHAnsi"/>
              </w:rPr>
              <w:t>- здійснення обліку, зберігання секретних документів, справ, та інших матеріальних носіїв секретної інформації та їх підготовку на архівне зберігання;</w:t>
            </w:r>
          </w:p>
          <w:p w14:paraId="5B70F3E7" w14:textId="70EBCE4D" w:rsidR="00F057AC" w:rsidRPr="00B574F9" w:rsidRDefault="00F057AC" w:rsidP="00B574F9">
            <w:pPr>
              <w:spacing w:after="0" w:line="240" w:lineRule="auto"/>
              <w:ind w:left="142" w:right="142"/>
              <w:jc w:val="both"/>
              <w:rPr>
                <w:rStyle w:val="212pt"/>
                <w:rFonts w:eastAsia="Calibri"/>
                <w:color w:val="auto"/>
                <w:lang w:eastAsia="en-US" w:bidi="ar-SA"/>
              </w:rPr>
            </w:pPr>
            <w:r w:rsidRPr="00B574F9">
              <w:rPr>
                <w:rStyle w:val="212pt"/>
                <w:rFonts w:eastAsiaTheme="minorHAnsi"/>
              </w:rPr>
              <w:t>- здійснення обліку (прийому) вхідної секретної кореспонденції та згідно з чинною системою доступу підготовка її для подання на доповідь керівництву, а</w:t>
            </w:r>
            <w:r w:rsidR="00B827CA" w:rsidRPr="00B574F9">
              <w:rPr>
                <w:rStyle w:val="212pt"/>
                <w:rFonts w:eastAsiaTheme="minorHAnsi"/>
                <w:lang w:eastAsia="en-US"/>
              </w:rPr>
              <w:t xml:space="preserve"> </w:t>
            </w:r>
            <w:r w:rsidRPr="00B574F9">
              <w:rPr>
                <w:rStyle w:val="212pt"/>
                <w:rFonts w:eastAsiaTheme="minorHAnsi"/>
              </w:rPr>
              <w:t>також здійснення її видачі безпосередньо виконавцям відповідно до встановлених резолюцій;</w:t>
            </w:r>
          </w:p>
          <w:p w14:paraId="1749C368" w14:textId="5993E924" w:rsidR="00F057AC" w:rsidRPr="00B574F9" w:rsidRDefault="00F057AC" w:rsidP="00B574F9">
            <w:pPr>
              <w:spacing w:after="0" w:line="240" w:lineRule="auto"/>
              <w:ind w:left="142" w:right="142"/>
              <w:jc w:val="both"/>
              <w:rPr>
                <w:rStyle w:val="212pt"/>
                <w:rFonts w:eastAsiaTheme="minorHAnsi"/>
              </w:rPr>
            </w:pPr>
            <w:r w:rsidRPr="00B574F9">
              <w:rPr>
                <w:rStyle w:val="212pt"/>
                <w:rFonts w:eastAsiaTheme="minorHAnsi"/>
              </w:rPr>
              <w:t>-</w:t>
            </w:r>
            <w:r w:rsidR="00B827CA" w:rsidRPr="00B574F9">
              <w:rPr>
                <w:rStyle w:val="212pt"/>
                <w:rFonts w:eastAsiaTheme="minorHAnsi"/>
              </w:rPr>
              <w:t xml:space="preserve"> </w:t>
            </w:r>
            <w:r w:rsidRPr="00B574F9">
              <w:rPr>
                <w:rStyle w:val="212pt"/>
                <w:rFonts w:eastAsiaTheme="minorHAnsi"/>
              </w:rPr>
              <w:t>здійснення обліку (прийому), оформлення, адресування та своєчасної відправки (розси</w:t>
            </w:r>
            <w:r w:rsidR="00B827CA" w:rsidRPr="00B574F9">
              <w:rPr>
                <w:rStyle w:val="212pt"/>
                <w:rFonts w:eastAsiaTheme="minorHAnsi"/>
              </w:rPr>
              <w:t>л</w:t>
            </w:r>
            <w:r w:rsidRPr="00B574F9">
              <w:rPr>
                <w:rStyle w:val="212pt"/>
                <w:rFonts w:eastAsiaTheme="minorHAnsi"/>
              </w:rPr>
              <w:t>ки) вихідної секретної кореспонденції;</w:t>
            </w:r>
          </w:p>
          <w:p w14:paraId="0182A697" w14:textId="27C33802" w:rsidR="00B574F9" w:rsidRPr="00B574F9" w:rsidRDefault="00F057AC" w:rsidP="00B574F9">
            <w:pPr>
              <w:spacing w:after="0" w:line="240" w:lineRule="auto"/>
              <w:ind w:left="142" w:right="142"/>
              <w:jc w:val="both"/>
              <w:rPr>
                <w:rStyle w:val="212pt"/>
                <w:rFonts w:eastAsiaTheme="minorHAnsi"/>
              </w:rPr>
            </w:pPr>
            <w:r w:rsidRPr="00B574F9">
              <w:rPr>
                <w:rStyle w:val="212pt"/>
                <w:rFonts w:eastAsiaTheme="minorHAnsi"/>
              </w:rPr>
              <w:t>- здійснення оформлення, зберігання, та ведення журналів обліку, робочих зошитів, окремих аркушів, чернеток, бланків (форм) та участь у їх знищенні в установленому законодавством порядку</w:t>
            </w:r>
            <w:r w:rsidR="00B574F9" w:rsidRPr="00B574F9">
              <w:rPr>
                <w:rStyle w:val="212pt"/>
                <w:rFonts w:eastAsiaTheme="minorHAnsi"/>
              </w:rPr>
              <w:t>.</w:t>
            </w:r>
          </w:p>
          <w:p w14:paraId="03DA2222" w14:textId="3D625C7B" w:rsidR="00F057AC" w:rsidRPr="00B574F9" w:rsidRDefault="00F057AC" w:rsidP="00B574F9">
            <w:pPr>
              <w:spacing w:after="0" w:line="240" w:lineRule="auto"/>
              <w:ind w:left="142" w:right="142"/>
              <w:jc w:val="both"/>
              <w:rPr>
                <w:rFonts w:ascii="Times New Roman" w:hAnsi="Times New Roman"/>
                <w:sz w:val="24"/>
                <w:szCs w:val="24"/>
                <w:lang w:val="ru-RU"/>
              </w:rPr>
            </w:pPr>
            <w:r w:rsidRPr="00B574F9">
              <w:rPr>
                <w:rStyle w:val="212pt"/>
                <w:rFonts w:eastAsiaTheme="minorHAnsi"/>
              </w:rPr>
              <w:t>Участь в межах своєї компетенції:</w:t>
            </w:r>
          </w:p>
          <w:p w14:paraId="625C326A" w14:textId="05544A00" w:rsidR="00F057AC" w:rsidRPr="00B574F9" w:rsidRDefault="00F057AC" w:rsidP="00B574F9">
            <w:pPr>
              <w:spacing w:after="0" w:line="240" w:lineRule="auto"/>
              <w:ind w:left="142" w:right="142"/>
              <w:jc w:val="both"/>
              <w:rPr>
                <w:rFonts w:ascii="Times New Roman" w:hAnsi="Times New Roman"/>
                <w:sz w:val="24"/>
                <w:szCs w:val="24"/>
              </w:rPr>
            </w:pPr>
            <w:r w:rsidRPr="00B574F9">
              <w:rPr>
                <w:rStyle w:val="212pt"/>
                <w:rFonts w:eastAsiaTheme="minorHAnsi"/>
              </w:rPr>
              <w:t>- у розробці про</w:t>
            </w:r>
            <w:r w:rsidR="00B574F9">
              <w:rPr>
                <w:rStyle w:val="212pt"/>
                <w:rFonts w:eastAsiaTheme="minorHAnsi"/>
              </w:rPr>
              <w:t>є</w:t>
            </w:r>
            <w:r w:rsidRPr="00B574F9">
              <w:rPr>
                <w:rStyle w:val="212pt"/>
                <w:rFonts w:eastAsiaTheme="minorHAnsi"/>
              </w:rPr>
              <w:t>ктів інструкцій, положень та інших організаційно-розпорядчих та методичних документів, що регламентують режимно-секретну діяльність в обласній прокуратурі;</w:t>
            </w:r>
          </w:p>
          <w:p w14:paraId="0606F1F7" w14:textId="70356577" w:rsidR="00F057AC" w:rsidRPr="00B574F9" w:rsidRDefault="00F057AC" w:rsidP="00B574F9">
            <w:pPr>
              <w:spacing w:after="0" w:line="240" w:lineRule="auto"/>
              <w:ind w:left="142" w:right="142"/>
              <w:jc w:val="both"/>
              <w:rPr>
                <w:rFonts w:ascii="Times New Roman" w:hAnsi="Times New Roman"/>
                <w:i/>
                <w:iCs/>
                <w:sz w:val="24"/>
                <w:szCs w:val="24"/>
              </w:rPr>
            </w:pPr>
            <w:r w:rsidRPr="00B574F9">
              <w:rPr>
                <w:rStyle w:val="212pt"/>
                <w:rFonts w:eastAsiaTheme="minorHAnsi"/>
              </w:rPr>
              <w:t xml:space="preserve">- в роботі експертних комісій, комісій </w:t>
            </w:r>
            <w:r w:rsidRPr="00B574F9">
              <w:rPr>
                <w:rStyle w:val="210"/>
                <w:rFonts w:eastAsiaTheme="minorHAnsi"/>
                <w:sz w:val="24"/>
                <w:szCs w:val="24"/>
              </w:rPr>
              <w:t>з</w:t>
            </w:r>
            <w:r w:rsidRPr="00B574F9">
              <w:rPr>
                <w:rStyle w:val="212pt"/>
                <w:rFonts w:eastAsiaTheme="minorHAnsi"/>
              </w:rPr>
              <w:t xml:space="preserve"> питань державних таємниць обласної прокуратури, а також комісії щодо проведення перевірки наявності секретних документів та документів з грифом обмеження доступу «Для службового </w:t>
            </w:r>
            <w:r w:rsidRPr="00B574F9">
              <w:rPr>
                <w:rStyle w:val="210"/>
                <w:rFonts w:eastAsiaTheme="minorHAnsi"/>
                <w:i w:val="0"/>
                <w:iCs w:val="0"/>
                <w:sz w:val="24"/>
                <w:szCs w:val="24"/>
              </w:rPr>
              <w:t>користування», а також у їх відбиранні на знищення</w:t>
            </w:r>
            <w:r w:rsidR="00B574F9">
              <w:rPr>
                <w:rStyle w:val="210"/>
                <w:rFonts w:eastAsiaTheme="minorHAnsi"/>
                <w:i w:val="0"/>
                <w:iCs w:val="0"/>
                <w:sz w:val="24"/>
                <w:szCs w:val="24"/>
              </w:rPr>
              <w:t>;</w:t>
            </w:r>
          </w:p>
          <w:p w14:paraId="67A3168F" w14:textId="77777777" w:rsidR="00B574F9" w:rsidRDefault="00F057AC" w:rsidP="00B574F9">
            <w:pPr>
              <w:spacing w:after="0" w:line="240" w:lineRule="auto"/>
              <w:ind w:left="141" w:right="139"/>
              <w:jc w:val="both"/>
              <w:rPr>
                <w:rStyle w:val="212pt"/>
                <w:rFonts w:eastAsiaTheme="minorHAnsi"/>
              </w:rPr>
            </w:pPr>
            <w:r w:rsidRPr="00B574F9">
              <w:rPr>
                <w:rStyle w:val="212pt"/>
                <w:rFonts w:eastAsiaTheme="minorHAnsi"/>
              </w:rPr>
              <w:lastRenderedPageBreak/>
              <w:t xml:space="preserve">- у підготовці документів для отримання спеціального дозволу на провадження діяльності, пов'язаної з державною таємницею; </w:t>
            </w:r>
          </w:p>
          <w:p w14:paraId="7B752EE0" w14:textId="77777777" w:rsidR="00F057AC" w:rsidRPr="00B574F9" w:rsidRDefault="00F057AC" w:rsidP="00B574F9">
            <w:pPr>
              <w:spacing w:after="0" w:line="240" w:lineRule="auto"/>
              <w:ind w:left="141" w:right="139"/>
              <w:jc w:val="both"/>
              <w:rPr>
                <w:rStyle w:val="212pt"/>
                <w:rFonts w:eastAsiaTheme="minorHAnsi"/>
              </w:rPr>
            </w:pPr>
            <w:r w:rsidRPr="00B574F9">
              <w:rPr>
                <w:rStyle w:val="212pt"/>
                <w:rFonts w:eastAsiaTheme="minorHAnsi"/>
              </w:rPr>
              <w:t>- у виконанні планових заходів, завдань та доручень;</w:t>
            </w:r>
          </w:p>
          <w:p w14:paraId="1F1415C0" w14:textId="77777777" w:rsidR="00B574F9" w:rsidRDefault="00F057AC" w:rsidP="00B574F9">
            <w:pPr>
              <w:spacing w:after="0" w:line="240" w:lineRule="auto"/>
              <w:ind w:left="141" w:right="139"/>
              <w:jc w:val="both"/>
              <w:rPr>
                <w:rStyle w:val="212pt"/>
                <w:rFonts w:eastAsiaTheme="minorHAnsi"/>
              </w:rPr>
            </w:pPr>
            <w:r w:rsidRPr="00B574F9">
              <w:rPr>
                <w:rStyle w:val="212pt"/>
                <w:rFonts w:eastAsiaTheme="minorHAnsi"/>
              </w:rPr>
              <w:t xml:space="preserve">- у розгляді пропозицій щодо виплати працівникам в установленому порядку компенсації за роботу в умовах режимних обмежень. </w:t>
            </w:r>
          </w:p>
          <w:p w14:paraId="31FDB9B4" w14:textId="77777777" w:rsidR="00B574F9" w:rsidRDefault="00F057AC" w:rsidP="00B574F9">
            <w:pPr>
              <w:spacing w:after="0" w:line="240" w:lineRule="auto"/>
              <w:ind w:left="141" w:right="139"/>
              <w:jc w:val="both"/>
              <w:rPr>
                <w:rStyle w:val="212pt"/>
                <w:rFonts w:eastAsiaTheme="minorHAnsi"/>
              </w:rPr>
            </w:pPr>
            <w:r w:rsidRPr="00B574F9">
              <w:rPr>
                <w:rStyle w:val="212pt"/>
                <w:rFonts w:eastAsiaTheme="minorHAnsi"/>
              </w:rPr>
              <w:t>У разі нагальної потреби в установленому порядку з дозволу начальника режимно-секретної частини в межах міста доставляти адресату документи з ступенем секретності «Таємно», і</w:t>
            </w:r>
            <w:r w:rsidR="00B574F9">
              <w:rPr>
                <w:rStyle w:val="212pt"/>
                <w:rFonts w:eastAsiaTheme="minorHAnsi"/>
              </w:rPr>
              <w:t>,</w:t>
            </w:r>
            <w:r w:rsidRPr="00B574F9">
              <w:rPr>
                <w:rStyle w:val="212pt"/>
                <w:rFonts w:eastAsiaTheme="minorHAnsi"/>
              </w:rPr>
              <w:t xml:space="preserve"> як виняток «Цілком таємно». Забезпечення належного зберігання державної таємниці та персональних даних осіб, що стали відомі у зв'язку з виконанням посадових обов'язків, а також іншу інформацію, яка відповідно до закону не підлягає розголошенню. </w:t>
            </w:r>
          </w:p>
          <w:p w14:paraId="19BBA8A3" w14:textId="5B4CE843" w:rsidR="00160349" w:rsidRPr="00DF349C" w:rsidRDefault="00F057AC" w:rsidP="00DF349C">
            <w:pPr>
              <w:spacing w:after="0" w:line="240" w:lineRule="auto"/>
              <w:ind w:left="141" w:right="139"/>
              <w:jc w:val="both"/>
              <w:rPr>
                <w:rFonts w:ascii="Times New Roman" w:hAnsi="Times New Roman"/>
                <w:sz w:val="24"/>
                <w:szCs w:val="24"/>
              </w:rPr>
            </w:pPr>
            <w:r w:rsidRPr="00B574F9">
              <w:rPr>
                <w:rStyle w:val="212pt"/>
                <w:rFonts w:eastAsiaTheme="minorHAnsi"/>
              </w:rPr>
              <w:t>Виконання інших службових завдань і доручень керівництва та начальника відділу обласної прокуратури, пов’язаних із забезпеченням виконання покладених на структурний підрозділ завдань</w:t>
            </w:r>
            <w:r w:rsidR="00B574F9">
              <w:rPr>
                <w:rStyle w:val="212pt"/>
                <w:rFonts w:eastAsiaTheme="minorHAnsi"/>
              </w:rPr>
              <w:t>.</w:t>
            </w:r>
          </w:p>
        </w:tc>
      </w:tr>
      <w:tr w:rsidR="00DB0936" w:rsidRPr="00F876DD" w14:paraId="4AE71C0D" w14:textId="77777777" w:rsidTr="00916FEB">
        <w:trPr>
          <w:trHeight w:val="2057"/>
        </w:trPr>
        <w:tc>
          <w:tcPr>
            <w:tcW w:w="3825"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6283" w:type="dxa"/>
            <w:tcBorders>
              <w:top w:val="single" w:sz="2" w:space="0" w:color="auto"/>
              <w:left w:val="single" w:sz="2" w:space="0" w:color="auto"/>
              <w:bottom w:val="single" w:sz="2" w:space="0" w:color="auto"/>
              <w:right w:val="single" w:sz="2" w:space="0" w:color="auto"/>
            </w:tcBorders>
          </w:tcPr>
          <w:p w14:paraId="0B3FF7DF" w14:textId="65A9742E" w:rsidR="00DB0936" w:rsidRPr="00F876DD" w:rsidRDefault="00DB0936" w:rsidP="00C357CB">
            <w:pPr>
              <w:spacing w:after="0" w:line="240" w:lineRule="auto"/>
              <w:ind w:left="142" w:right="135" w:hanging="142"/>
              <w:jc w:val="both"/>
              <w:rPr>
                <w:rFonts w:ascii="Times New Roman" w:hAnsi="Times New Roman"/>
                <w:sz w:val="24"/>
                <w:szCs w:val="24"/>
              </w:rPr>
            </w:pPr>
            <w:r w:rsidRPr="00310524">
              <w:rPr>
                <w:rFonts w:ascii="Times New Roman" w:hAnsi="Times New Roman"/>
                <w:sz w:val="24"/>
                <w:szCs w:val="24"/>
              </w:rPr>
              <w:t xml:space="preserve">   посадовий оклад – </w:t>
            </w:r>
            <w:r w:rsidR="005E0A17" w:rsidRPr="00310524">
              <w:rPr>
                <w:rFonts w:ascii="Times New Roman" w:hAnsi="Times New Roman"/>
                <w:sz w:val="24"/>
                <w:szCs w:val="24"/>
              </w:rPr>
              <w:t>12305</w:t>
            </w:r>
            <w:r w:rsidRPr="00310524">
              <w:rPr>
                <w:rFonts w:ascii="Times New Roman" w:hAnsi="Times New Roman"/>
                <w:sz w:val="24"/>
                <w:szCs w:val="24"/>
              </w:rPr>
              <w:t>, 00 грн.;</w:t>
            </w:r>
          </w:p>
          <w:p w14:paraId="0C08DBDB" w14:textId="5625BBCD" w:rsidR="00DB0936" w:rsidRPr="00F876DD" w:rsidRDefault="00DB0936" w:rsidP="00C357CB">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w:t>
            </w:r>
            <w:r w:rsidR="00310524">
              <w:rPr>
                <w:rFonts w:ascii="Times New Roman" w:hAnsi="Times New Roman"/>
                <w:sz w:val="24"/>
                <w:szCs w:val="24"/>
              </w:rPr>
              <w:t xml:space="preserve">(в редакції Закону України від 11.03.2025 </w:t>
            </w:r>
            <w:r w:rsidR="00DF349C">
              <w:rPr>
                <w:rFonts w:ascii="Times New Roman" w:hAnsi="Times New Roman"/>
                <w:sz w:val="24"/>
                <w:szCs w:val="24"/>
              </w:rPr>
              <w:t xml:space="preserve">                    </w:t>
            </w:r>
            <w:r w:rsidR="00310524">
              <w:rPr>
                <w:rFonts w:ascii="Times New Roman" w:hAnsi="Times New Roman"/>
                <w:sz w:val="24"/>
                <w:szCs w:val="24"/>
              </w:rPr>
              <w:t>№ 4282-</w:t>
            </w:r>
            <w:r w:rsidR="00310524">
              <w:rPr>
                <w:rFonts w:ascii="Times New Roman" w:hAnsi="Times New Roman"/>
                <w:sz w:val="24"/>
                <w:szCs w:val="24"/>
                <w:lang w:val="en-US"/>
              </w:rPr>
              <w:t>IX</w:t>
            </w:r>
            <w:r w:rsidR="00310524">
              <w:rPr>
                <w:rFonts w:ascii="Times New Roman" w:hAnsi="Times New Roman"/>
                <w:sz w:val="24"/>
                <w:szCs w:val="24"/>
              </w:rPr>
              <w:t xml:space="preserve">) </w:t>
            </w:r>
            <w:r w:rsidRPr="00F876DD">
              <w:rPr>
                <w:rFonts w:ascii="Times New Roman" w:hAnsi="Times New Roman"/>
                <w:sz w:val="24"/>
                <w:szCs w:val="24"/>
              </w:rPr>
              <w:t>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від 18</w:t>
            </w:r>
            <w:r w:rsidR="00DF349C">
              <w:rPr>
                <w:rFonts w:ascii="Times New Roman" w:hAnsi="Times New Roman"/>
                <w:sz w:val="24"/>
                <w:szCs w:val="24"/>
              </w:rPr>
              <w:t>.01.</w:t>
            </w:r>
            <w:r w:rsidRPr="00F876DD">
              <w:rPr>
                <w:rFonts w:ascii="Times New Roman" w:hAnsi="Times New Roman"/>
                <w:sz w:val="24"/>
                <w:szCs w:val="24"/>
              </w:rPr>
              <w:t>2017 № 15 «Питання оплати праці працівників державних органів»</w:t>
            </w:r>
            <w:r w:rsidR="00310524">
              <w:rPr>
                <w:rFonts w:ascii="Times New Roman" w:hAnsi="Times New Roman"/>
                <w:sz w:val="24"/>
                <w:szCs w:val="24"/>
              </w:rPr>
              <w:t xml:space="preserve"> (зі змінами)</w:t>
            </w:r>
            <w:r w:rsidRPr="00F876DD">
              <w:rPr>
                <w:rFonts w:ascii="Times New Roman" w:hAnsi="Times New Roman"/>
                <w:sz w:val="24"/>
                <w:szCs w:val="24"/>
              </w:rPr>
              <w:t>, від 29</w:t>
            </w:r>
            <w:r w:rsidR="00DF349C">
              <w:rPr>
                <w:rFonts w:ascii="Times New Roman" w:hAnsi="Times New Roman"/>
                <w:sz w:val="24"/>
                <w:szCs w:val="24"/>
              </w:rPr>
              <w:t>.12.</w:t>
            </w:r>
            <w:r w:rsidRPr="00F876DD">
              <w:rPr>
                <w:rFonts w:ascii="Times New Roman" w:hAnsi="Times New Roman"/>
                <w:sz w:val="24"/>
                <w:szCs w:val="24"/>
              </w:rPr>
              <w:t>2023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r w:rsidR="00310524">
              <w:rPr>
                <w:rFonts w:ascii="Times New Roman" w:hAnsi="Times New Roman"/>
                <w:sz w:val="24"/>
                <w:szCs w:val="24"/>
              </w:rPr>
              <w:t xml:space="preserve"> (зі змінами від 06.06.2025 № 667 та </w:t>
            </w:r>
            <w:r w:rsidR="00DF349C">
              <w:rPr>
                <w:rFonts w:ascii="Times New Roman" w:hAnsi="Times New Roman"/>
                <w:sz w:val="24"/>
                <w:szCs w:val="24"/>
              </w:rPr>
              <w:t xml:space="preserve">                   </w:t>
            </w:r>
            <w:r w:rsidR="00310524">
              <w:rPr>
                <w:rFonts w:ascii="Times New Roman" w:hAnsi="Times New Roman"/>
                <w:sz w:val="24"/>
                <w:szCs w:val="24"/>
              </w:rPr>
              <w:t>від 15.07.2025 № 898)</w:t>
            </w:r>
          </w:p>
        </w:tc>
      </w:tr>
      <w:tr w:rsidR="00DB0936" w:rsidRPr="00F876DD" w14:paraId="11DEF433" w14:textId="77777777" w:rsidTr="00916FEB">
        <w:trPr>
          <w:trHeight w:val="538"/>
        </w:trPr>
        <w:tc>
          <w:tcPr>
            <w:tcW w:w="3825"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6283" w:type="dxa"/>
            <w:tcBorders>
              <w:top w:val="single" w:sz="2" w:space="0" w:color="auto"/>
              <w:left w:val="single" w:sz="2" w:space="0" w:color="auto"/>
              <w:bottom w:val="single" w:sz="2" w:space="0" w:color="auto"/>
              <w:right w:val="single" w:sz="2" w:space="0" w:color="auto"/>
            </w:tcBorders>
          </w:tcPr>
          <w:p w14:paraId="62E54D9A" w14:textId="63215555" w:rsidR="00DB0936" w:rsidRPr="00F876DD" w:rsidRDefault="00B574F9" w:rsidP="00DB0936">
            <w:pPr>
              <w:tabs>
                <w:tab w:val="left" w:pos="612"/>
              </w:tabs>
              <w:spacing w:after="0" w:line="240" w:lineRule="auto"/>
              <w:ind w:left="142" w:right="137"/>
              <w:jc w:val="both"/>
              <w:rPr>
                <w:rFonts w:ascii="Times New Roman" w:eastAsia="Times New Roman" w:hAnsi="Times New Roman"/>
                <w:sz w:val="24"/>
                <w:szCs w:val="24"/>
              </w:rPr>
            </w:pPr>
            <w:r w:rsidRPr="00E96166">
              <w:rPr>
                <w:rFonts w:ascii="Times New Roman" w:eastAsia="Times New Roman" w:hAnsi="Times New Roman"/>
                <w:sz w:val="24"/>
                <w:szCs w:val="24"/>
              </w:rPr>
              <w:t xml:space="preserve">Строково, на період відпустки </w:t>
            </w:r>
            <w:r w:rsidR="009D6037">
              <w:rPr>
                <w:rFonts w:ascii="Times New Roman" w:eastAsia="Times New Roman" w:hAnsi="Times New Roman"/>
                <w:sz w:val="24"/>
                <w:szCs w:val="24"/>
              </w:rPr>
              <w:t>по</w:t>
            </w:r>
            <w:r w:rsidRPr="00E96166">
              <w:rPr>
                <w:rFonts w:ascii="Times New Roman" w:eastAsia="Times New Roman" w:hAnsi="Times New Roman"/>
                <w:sz w:val="24"/>
                <w:szCs w:val="24"/>
              </w:rPr>
              <w:t xml:space="preserve"> догляду за дитиною</w:t>
            </w:r>
            <w:r w:rsidR="009D6037">
              <w:rPr>
                <w:rFonts w:ascii="Times New Roman" w:eastAsia="Times New Roman" w:hAnsi="Times New Roman"/>
                <w:sz w:val="24"/>
                <w:szCs w:val="24"/>
              </w:rPr>
              <w:t xml:space="preserve">, яка потребує домашнього догляду згідно медичного висновку </w:t>
            </w:r>
            <w:r w:rsidRPr="00E96166">
              <w:rPr>
                <w:rFonts w:ascii="Times New Roman" w:eastAsia="Times New Roman" w:hAnsi="Times New Roman"/>
                <w:sz w:val="24"/>
                <w:szCs w:val="24"/>
              </w:rPr>
              <w:t>головного спеціаліста цього ж відділу обласної прокуратури або до дня призначення на цю посаду переможця конкурсу, але не більше 12 місяців з дня припинення чи скасування воєнного стану.</w:t>
            </w:r>
          </w:p>
        </w:tc>
      </w:tr>
      <w:tr w:rsidR="00DB0936" w:rsidRPr="00F876DD" w14:paraId="7EC8409E" w14:textId="77777777" w:rsidTr="00916FEB">
        <w:trPr>
          <w:trHeight w:val="1842"/>
        </w:trPr>
        <w:tc>
          <w:tcPr>
            <w:tcW w:w="3825"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6283"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DB0936"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w:t>
            </w:r>
            <w:r w:rsidRPr="00F876DD">
              <w:rPr>
                <w:rFonts w:ascii="Times New Roman" w:hAnsi="Times New Roman"/>
                <w:color w:val="000000"/>
                <w:sz w:val="24"/>
                <w:szCs w:val="24"/>
              </w:rPr>
              <w:lastRenderedPageBreak/>
              <w:t>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47073648"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1E2309E6"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FB4CDF">
              <w:rPr>
                <w:rFonts w:ascii="Times New Roman" w:hAnsi="Times New Roman"/>
                <w:b/>
                <w:bCs/>
                <w:sz w:val="24"/>
                <w:szCs w:val="24"/>
              </w:rPr>
              <w:t xml:space="preserve">до </w:t>
            </w:r>
            <w:r w:rsidRPr="00FB4CDF">
              <w:rPr>
                <w:rFonts w:ascii="Times New Roman" w:hAnsi="Times New Roman"/>
                <w:b/>
                <w:sz w:val="24"/>
                <w:szCs w:val="24"/>
              </w:rPr>
              <w:t xml:space="preserve">18 год 00 хв </w:t>
            </w:r>
            <w:r w:rsidR="00916FEB">
              <w:rPr>
                <w:rFonts w:ascii="Times New Roman" w:hAnsi="Times New Roman"/>
                <w:b/>
                <w:sz w:val="24"/>
                <w:szCs w:val="24"/>
              </w:rPr>
              <w:t>03 вересня</w:t>
            </w:r>
            <w:r w:rsidRPr="00FB4CDF">
              <w:rPr>
                <w:rFonts w:ascii="Times New Roman" w:hAnsi="Times New Roman"/>
                <w:b/>
                <w:bCs/>
                <w:sz w:val="24"/>
                <w:szCs w:val="24"/>
              </w:rPr>
              <w:t xml:space="preserve"> </w:t>
            </w:r>
            <w:r w:rsidR="00916FEB">
              <w:rPr>
                <w:rFonts w:ascii="Times New Roman" w:hAnsi="Times New Roman"/>
                <w:b/>
                <w:bCs/>
                <w:sz w:val="24"/>
                <w:szCs w:val="24"/>
              </w:rPr>
              <w:t xml:space="preserve">                      </w:t>
            </w:r>
            <w:r w:rsidRPr="00FB4CDF">
              <w:rPr>
                <w:rFonts w:ascii="Times New Roman" w:hAnsi="Times New Roman"/>
                <w:b/>
                <w:bCs/>
                <w:sz w:val="24"/>
                <w:szCs w:val="24"/>
              </w:rPr>
              <w:t>202</w:t>
            </w:r>
            <w:r w:rsidR="005E0A17" w:rsidRPr="00FB4CDF">
              <w:rPr>
                <w:rFonts w:ascii="Times New Roman" w:hAnsi="Times New Roman"/>
                <w:b/>
                <w:bCs/>
                <w:sz w:val="24"/>
                <w:szCs w:val="24"/>
              </w:rPr>
              <w:t>5</w:t>
            </w:r>
            <w:r w:rsidRPr="00FB4CDF">
              <w:rPr>
                <w:rFonts w:ascii="Times New Roman" w:hAnsi="Times New Roman"/>
                <w:b/>
                <w:bCs/>
                <w:sz w:val="24"/>
                <w:szCs w:val="24"/>
              </w:rPr>
              <w:t xml:space="preserve"> року</w:t>
            </w:r>
            <w:r w:rsidRPr="00FB4CDF">
              <w:rPr>
                <w:rFonts w:ascii="Times New Roman" w:hAnsi="Times New Roman"/>
                <w:sz w:val="24"/>
                <w:szCs w:val="24"/>
              </w:rPr>
              <w:t xml:space="preserve"> на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 xml:space="preserve">вул. Монастирська, 33, </w:t>
            </w:r>
            <w:r w:rsidR="00FA5C01">
              <w:rPr>
                <w:rFonts w:ascii="Times New Roman" w:hAnsi="Times New Roman"/>
                <w:b/>
                <w:bCs/>
                <w:sz w:val="24"/>
                <w:szCs w:val="24"/>
              </w:rPr>
              <w:t xml:space="preserve">                                     </w:t>
            </w:r>
            <w:r w:rsidRPr="00F876DD">
              <w:rPr>
                <w:rFonts w:ascii="Times New Roman" w:hAnsi="Times New Roman"/>
                <w:b/>
                <w:bCs/>
                <w:sz w:val="24"/>
                <w:szCs w:val="24"/>
              </w:rPr>
              <w:t>м. Вінниця</w:t>
            </w:r>
          </w:p>
        </w:tc>
      </w:tr>
      <w:tr w:rsidR="00DB0936" w:rsidRPr="00F876DD" w14:paraId="063F8AE7" w14:textId="77777777" w:rsidTr="00916FEB">
        <w:tc>
          <w:tcPr>
            <w:tcW w:w="3825" w:type="dxa"/>
            <w:gridSpan w:val="2"/>
            <w:tcBorders>
              <w:top w:val="single" w:sz="2" w:space="0" w:color="auto"/>
              <w:left w:val="single" w:sz="2" w:space="0" w:color="auto"/>
              <w:bottom w:val="single" w:sz="2" w:space="0" w:color="auto"/>
              <w:right w:val="single" w:sz="2" w:space="0" w:color="auto"/>
            </w:tcBorders>
          </w:tcPr>
          <w:p w14:paraId="6363E0DC" w14:textId="6CEEF46D" w:rsidR="00B5186A" w:rsidRPr="00F876DD" w:rsidRDefault="00DB0936" w:rsidP="00FA5C01">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6283" w:type="dxa"/>
            <w:tcBorders>
              <w:top w:val="single" w:sz="2" w:space="0" w:color="auto"/>
              <w:left w:val="single" w:sz="2" w:space="0" w:color="auto"/>
              <w:bottom w:val="single" w:sz="2" w:space="0" w:color="auto"/>
              <w:right w:val="single" w:sz="2" w:space="0" w:color="auto"/>
            </w:tcBorders>
          </w:tcPr>
          <w:p w14:paraId="09B654AE" w14:textId="05E0B4BA" w:rsidR="00DB0936" w:rsidRPr="00F876DD" w:rsidRDefault="00885ADA" w:rsidP="00DB0936">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Вербіцька</w:t>
            </w:r>
            <w:proofErr w:type="spellEnd"/>
            <w:r>
              <w:rPr>
                <w:rFonts w:ascii="Times New Roman" w:hAnsi="Times New Roman"/>
                <w:sz w:val="24"/>
                <w:szCs w:val="24"/>
              </w:rPr>
              <w:t xml:space="preserve"> Юлія Володимирівна</w:t>
            </w:r>
            <w:r w:rsidR="00DB0936" w:rsidRPr="00F876DD">
              <w:rPr>
                <w:rFonts w:ascii="Times New Roman" w:hAnsi="Times New Roman"/>
                <w:sz w:val="24"/>
                <w:szCs w:val="24"/>
              </w:rPr>
              <w:t xml:space="preserve">, </w:t>
            </w:r>
          </w:p>
          <w:p w14:paraId="32DB5B3F" w14:textId="25100E00"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00885ADA">
              <w:rPr>
                <w:rFonts w:ascii="Times New Roman" w:hAnsi="Times New Roman"/>
                <w:sz w:val="24"/>
                <w:szCs w:val="24"/>
              </w:rPr>
              <w:t>6</w:t>
            </w:r>
            <w:r w:rsidRPr="00F876DD">
              <w:rPr>
                <w:rFonts w:ascii="Times New Roman" w:hAnsi="Times New Roman"/>
                <w:sz w:val="24"/>
                <w:szCs w:val="24"/>
              </w:rPr>
              <w:t xml:space="preserve">) </w:t>
            </w:r>
            <w:r w:rsidR="00885ADA">
              <w:rPr>
                <w:rFonts w:ascii="Times New Roman" w:hAnsi="Times New Roman"/>
                <w:sz w:val="24"/>
                <w:szCs w:val="24"/>
              </w:rPr>
              <w:t>853-07-31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916FEB">
        <w:tc>
          <w:tcPr>
            <w:tcW w:w="10113"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916FEB">
        <w:trPr>
          <w:trHeight w:val="615"/>
        </w:trPr>
        <w:tc>
          <w:tcPr>
            <w:tcW w:w="575"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6283"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916FEB">
        <w:tc>
          <w:tcPr>
            <w:tcW w:w="575"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250"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6283"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916FEB">
        <w:trPr>
          <w:trHeight w:val="248"/>
        </w:trPr>
        <w:tc>
          <w:tcPr>
            <w:tcW w:w="575"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250"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6283"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916FEB">
        <w:trPr>
          <w:trHeight w:val="331"/>
        </w:trPr>
        <w:tc>
          <w:tcPr>
            <w:tcW w:w="10113"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916FEB">
        <w:trPr>
          <w:trHeight w:val="310"/>
        </w:trPr>
        <w:tc>
          <w:tcPr>
            <w:tcW w:w="3825"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6283"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916FEB">
        <w:trPr>
          <w:trHeight w:val="690"/>
        </w:trPr>
        <w:tc>
          <w:tcPr>
            <w:tcW w:w="575"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250"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6283"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916FEB">
        <w:trPr>
          <w:trHeight w:val="690"/>
        </w:trPr>
        <w:tc>
          <w:tcPr>
            <w:tcW w:w="575"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6283"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916FEB">
        <w:trPr>
          <w:trHeight w:val="690"/>
        </w:trPr>
        <w:tc>
          <w:tcPr>
            <w:tcW w:w="575"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6283"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 xml:space="preserve">здатність до логічного мислення, узагальнення, конкретизації, розкладання складних питань на складові, </w:t>
            </w:r>
            <w:r w:rsidRPr="00F876DD">
              <w:rPr>
                <w:rFonts w:ascii="Times New Roman" w:eastAsia="Times New Roman" w:hAnsi="Times New Roman"/>
                <w:sz w:val="24"/>
                <w:szCs w:val="24"/>
              </w:rPr>
              <w:lastRenderedPageBreak/>
              <w:t>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916FEB">
        <w:trPr>
          <w:trHeight w:val="690"/>
        </w:trPr>
        <w:tc>
          <w:tcPr>
            <w:tcW w:w="575"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4.</w:t>
            </w:r>
          </w:p>
        </w:tc>
        <w:tc>
          <w:tcPr>
            <w:tcW w:w="3250"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6283"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916FEB">
        <w:trPr>
          <w:trHeight w:val="140"/>
        </w:trPr>
        <w:tc>
          <w:tcPr>
            <w:tcW w:w="10113"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916FEB">
        <w:trPr>
          <w:trHeight w:val="300"/>
        </w:trPr>
        <w:tc>
          <w:tcPr>
            <w:tcW w:w="3825"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6283"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916FEB">
        <w:trPr>
          <w:trHeight w:val="690"/>
        </w:trPr>
        <w:tc>
          <w:tcPr>
            <w:tcW w:w="575"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250"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6283"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916FEB">
        <w:trPr>
          <w:trHeight w:val="75"/>
        </w:trPr>
        <w:tc>
          <w:tcPr>
            <w:tcW w:w="575"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250"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6283" w:type="dxa"/>
            <w:tcBorders>
              <w:top w:val="single" w:sz="2" w:space="0" w:color="auto"/>
              <w:left w:val="single" w:sz="2" w:space="0" w:color="auto"/>
              <w:bottom w:val="single" w:sz="2" w:space="0" w:color="auto"/>
              <w:right w:val="single" w:sz="2" w:space="0" w:color="auto"/>
            </w:tcBorders>
          </w:tcPr>
          <w:p w14:paraId="5082B115" w14:textId="77777777" w:rsidR="009549E8" w:rsidRPr="00DF349C" w:rsidRDefault="009549E8" w:rsidP="00DF349C">
            <w:pPr>
              <w:spacing w:after="0" w:line="240" w:lineRule="auto"/>
              <w:ind w:left="137" w:right="135"/>
              <w:jc w:val="both"/>
              <w:rPr>
                <w:rFonts w:ascii="Times New Roman" w:hAnsi="Times New Roman"/>
                <w:sz w:val="24"/>
                <w:szCs w:val="24"/>
              </w:rPr>
            </w:pPr>
            <w:r w:rsidRPr="00DF349C">
              <w:rPr>
                <w:rFonts w:ascii="Times New Roman" w:hAnsi="Times New Roman"/>
                <w:sz w:val="24"/>
                <w:szCs w:val="24"/>
              </w:rPr>
              <w:t>Знання:</w:t>
            </w:r>
          </w:p>
          <w:p w14:paraId="40D041E7" w14:textId="25FEF8F0" w:rsidR="009549E8" w:rsidRPr="00DF349C" w:rsidRDefault="009549E8" w:rsidP="00DF349C">
            <w:pPr>
              <w:spacing w:after="0" w:line="240" w:lineRule="auto"/>
              <w:ind w:left="141" w:right="139"/>
              <w:jc w:val="both"/>
              <w:rPr>
                <w:rFonts w:ascii="Times New Roman" w:hAnsi="Times New Roman"/>
                <w:sz w:val="24"/>
                <w:szCs w:val="24"/>
              </w:rPr>
            </w:pPr>
            <w:r w:rsidRPr="00DF349C">
              <w:rPr>
                <w:rFonts w:ascii="Times New Roman" w:hAnsi="Times New Roman"/>
                <w:sz w:val="24"/>
                <w:szCs w:val="24"/>
              </w:rPr>
              <w:t xml:space="preserve"> - Закону України «Про прокуратуру»;</w:t>
            </w:r>
          </w:p>
          <w:p w14:paraId="107D1B81" w14:textId="58A9A2CC" w:rsidR="009549E8" w:rsidRPr="00DF349C" w:rsidRDefault="009549E8" w:rsidP="00DF349C">
            <w:pPr>
              <w:spacing w:after="0" w:line="240" w:lineRule="auto"/>
              <w:ind w:left="141" w:right="139"/>
              <w:jc w:val="both"/>
              <w:rPr>
                <w:rFonts w:ascii="Times New Roman" w:eastAsia="Times New Roman" w:hAnsi="Times New Roman"/>
                <w:sz w:val="24"/>
                <w:szCs w:val="24"/>
                <w:lang w:eastAsia="ru-RU"/>
              </w:rPr>
            </w:pPr>
            <w:bookmarkStart w:id="3" w:name="_Hlk151044075"/>
            <w:r w:rsidRPr="00DF349C">
              <w:rPr>
                <w:rFonts w:ascii="Times New Roman" w:eastAsia="Times New Roman" w:hAnsi="Times New Roman"/>
                <w:sz w:val="24"/>
                <w:szCs w:val="24"/>
                <w:lang w:eastAsia="ru-RU"/>
              </w:rPr>
              <w:t xml:space="preserve"> - Закон</w:t>
            </w:r>
            <w:r w:rsidR="009D6037">
              <w:rPr>
                <w:rFonts w:ascii="Times New Roman" w:eastAsia="Times New Roman" w:hAnsi="Times New Roman"/>
                <w:sz w:val="24"/>
                <w:szCs w:val="24"/>
                <w:lang w:eastAsia="ru-RU"/>
              </w:rPr>
              <w:t>у</w:t>
            </w:r>
            <w:r w:rsidRPr="00DF349C">
              <w:rPr>
                <w:rFonts w:ascii="Times New Roman" w:eastAsia="Times New Roman" w:hAnsi="Times New Roman"/>
                <w:sz w:val="24"/>
                <w:szCs w:val="24"/>
                <w:lang w:eastAsia="ru-RU"/>
              </w:rPr>
              <w:t xml:space="preserve"> України  «Про звернення громадян»;</w:t>
            </w:r>
          </w:p>
          <w:p w14:paraId="2A94DC83" w14:textId="7ED74199" w:rsidR="009549E8" w:rsidRPr="00DF349C" w:rsidRDefault="009549E8" w:rsidP="00DF349C">
            <w:pPr>
              <w:spacing w:after="0" w:line="240" w:lineRule="auto"/>
              <w:ind w:left="141" w:right="139"/>
              <w:jc w:val="both"/>
              <w:rPr>
                <w:rFonts w:ascii="Times New Roman" w:eastAsia="Times New Roman" w:hAnsi="Times New Roman"/>
                <w:sz w:val="24"/>
                <w:szCs w:val="24"/>
                <w:lang w:eastAsia="ru-RU"/>
              </w:rPr>
            </w:pPr>
            <w:r w:rsidRPr="00DF349C">
              <w:rPr>
                <w:rFonts w:ascii="Times New Roman" w:eastAsia="Times New Roman" w:hAnsi="Times New Roman"/>
                <w:sz w:val="24"/>
                <w:szCs w:val="24"/>
                <w:lang w:eastAsia="ru-RU"/>
              </w:rPr>
              <w:t xml:space="preserve"> - Закон</w:t>
            </w:r>
            <w:r w:rsidR="009D6037">
              <w:rPr>
                <w:rFonts w:ascii="Times New Roman" w:eastAsia="Times New Roman" w:hAnsi="Times New Roman"/>
                <w:sz w:val="24"/>
                <w:szCs w:val="24"/>
                <w:lang w:eastAsia="ru-RU"/>
              </w:rPr>
              <w:t>у</w:t>
            </w:r>
            <w:r w:rsidRPr="00DF349C">
              <w:rPr>
                <w:rFonts w:ascii="Times New Roman" w:eastAsia="Times New Roman" w:hAnsi="Times New Roman"/>
                <w:sz w:val="24"/>
                <w:szCs w:val="24"/>
                <w:lang w:eastAsia="ru-RU"/>
              </w:rPr>
              <w:t xml:space="preserve"> України  «Про доступ до публічної інформації»;</w:t>
            </w:r>
          </w:p>
          <w:p w14:paraId="1039C405" w14:textId="5105B4B8" w:rsidR="009D6037" w:rsidRDefault="009549E8" w:rsidP="00FA5C01">
            <w:pPr>
              <w:pStyle w:val="TimesNewRoman"/>
              <w:tabs>
                <w:tab w:val="left" w:pos="284"/>
                <w:tab w:val="left" w:pos="1134"/>
              </w:tabs>
              <w:spacing w:before="0"/>
              <w:ind w:left="141" w:right="139"/>
              <w:jc w:val="both"/>
              <w:rPr>
                <w:b w:val="0"/>
                <w:bCs w:val="0"/>
                <w:color w:val="000000" w:themeColor="text1"/>
                <w:sz w:val="24"/>
                <w:szCs w:val="24"/>
                <w:shd w:val="clear" w:color="auto" w:fill="FFFFFF"/>
              </w:rPr>
            </w:pPr>
            <w:r w:rsidRPr="00DF349C">
              <w:rPr>
                <w:b w:val="0"/>
                <w:bCs w:val="0"/>
                <w:sz w:val="24"/>
                <w:szCs w:val="24"/>
              </w:rPr>
              <w:t>- Закон</w:t>
            </w:r>
            <w:r w:rsidR="009D6037">
              <w:rPr>
                <w:b w:val="0"/>
                <w:bCs w:val="0"/>
                <w:sz w:val="24"/>
                <w:szCs w:val="24"/>
              </w:rPr>
              <w:t>ів</w:t>
            </w:r>
            <w:r w:rsidRPr="00DF349C">
              <w:rPr>
                <w:b w:val="0"/>
                <w:bCs w:val="0"/>
                <w:sz w:val="24"/>
                <w:szCs w:val="24"/>
              </w:rPr>
              <w:t xml:space="preserve"> України  «Про електронні документи та електронний документообіг»</w:t>
            </w:r>
            <w:bookmarkEnd w:id="3"/>
            <w:r w:rsidRPr="00DF349C">
              <w:rPr>
                <w:b w:val="0"/>
                <w:bCs w:val="0"/>
                <w:sz w:val="24"/>
                <w:szCs w:val="24"/>
              </w:rPr>
              <w:t>;</w:t>
            </w:r>
            <w:r w:rsidR="00DF349C" w:rsidRPr="00DF349C">
              <w:rPr>
                <w:b w:val="0"/>
                <w:bCs w:val="0"/>
                <w:color w:val="000000" w:themeColor="text1"/>
                <w:sz w:val="24"/>
                <w:szCs w:val="24"/>
                <w:shd w:val="clear" w:color="auto" w:fill="FFFFFF"/>
              </w:rPr>
              <w:t xml:space="preserve"> «Про державну таємницю», «Про доступ до судових рішень», «Про виконавче провадження»</w:t>
            </w:r>
            <w:r w:rsidR="009D6037">
              <w:rPr>
                <w:b w:val="0"/>
                <w:bCs w:val="0"/>
                <w:color w:val="000000" w:themeColor="text1"/>
                <w:sz w:val="24"/>
                <w:szCs w:val="24"/>
                <w:shd w:val="clear" w:color="auto" w:fill="FFFFFF"/>
              </w:rPr>
              <w:t>;</w:t>
            </w:r>
          </w:p>
          <w:p w14:paraId="1B10FAA9" w14:textId="2672A035" w:rsidR="009D6037" w:rsidRDefault="009D6037" w:rsidP="00FA5C01">
            <w:pPr>
              <w:pStyle w:val="TimesNewRoman"/>
              <w:tabs>
                <w:tab w:val="left" w:pos="284"/>
                <w:tab w:val="left" w:pos="1134"/>
              </w:tabs>
              <w:spacing w:before="0"/>
              <w:ind w:left="141" w:right="139"/>
              <w:jc w:val="both"/>
              <w:rPr>
                <w:b w:val="0"/>
                <w:bCs w:val="0"/>
                <w:color w:val="000000" w:themeColor="text1"/>
                <w:sz w:val="24"/>
                <w:szCs w:val="24"/>
                <w:shd w:val="clear" w:color="auto" w:fill="FFFFFF"/>
              </w:rPr>
            </w:pPr>
            <w:r>
              <w:rPr>
                <w:b w:val="0"/>
                <w:bCs w:val="0"/>
                <w:color w:val="000000" w:themeColor="text1"/>
                <w:sz w:val="24"/>
                <w:szCs w:val="24"/>
                <w:shd w:val="clear" w:color="auto" w:fill="FFFFFF"/>
              </w:rPr>
              <w:t xml:space="preserve">- </w:t>
            </w:r>
            <w:r w:rsidR="00DF349C" w:rsidRPr="00DF349C">
              <w:rPr>
                <w:b w:val="0"/>
                <w:bCs w:val="0"/>
                <w:color w:val="000000" w:themeColor="text1"/>
                <w:sz w:val="24"/>
                <w:szCs w:val="24"/>
                <w:shd w:val="clear" w:color="auto" w:fill="FFFFFF"/>
              </w:rPr>
              <w:t>положен</w:t>
            </w:r>
            <w:r>
              <w:rPr>
                <w:b w:val="0"/>
                <w:bCs w:val="0"/>
                <w:color w:val="000000" w:themeColor="text1"/>
                <w:sz w:val="24"/>
                <w:szCs w:val="24"/>
                <w:shd w:val="clear" w:color="auto" w:fill="FFFFFF"/>
              </w:rPr>
              <w:t>ь</w:t>
            </w:r>
            <w:r w:rsidR="00DF349C" w:rsidRPr="00DF349C">
              <w:rPr>
                <w:b w:val="0"/>
                <w:bCs w:val="0"/>
                <w:color w:val="000000" w:themeColor="text1"/>
                <w:sz w:val="24"/>
                <w:szCs w:val="24"/>
                <w:shd w:val="clear" w:color="auto" w:fill="FFFFFF"/>
              </w:rPr>
              <w:t xml:space="preserve"> Кримінально процесуального кодексу України, Кримінального кодексу України, Кодексу адміністративного судочинства України</w:t>
            </w:r>
            <w:r>
              <w:rPr>
                <w:b w:val="0"/>
                <w:bCs w:val="0"/>
                <w:color w:val="000000" w:themeColor="text1"/>
                <w:sz w:val="24"/>
                <w:szCs w:val="24"/>
                <w:shd w:val="clear" w:color="auto" w:fill="FFFFFF"/>
              </w:rPr>
              <w:t>;</w:t>
            </w:r>
          </w:p>
          <w:p w14:paraId="33AF99A1" w14:textId="4110E34C" w:rsidR="009D6037" w:rsidRDefault="009D6037" w:rsidP="00FA5C01">
            <w:pPr>
              <w:pStyle w:val="TimesNewRoman"/>
              <w:tabs>
                <w:tab w:val="left" w:pos="284"/>
                <w:tab w:val="left" w:pos="1134"/>
              </w:tabs>
              <w:spacing w:before="0"/>
              <w:ind w:left="141" w:right="139"/>
              <w:jc w:val="both"/>
              <w:rPr>
                <w:b w:val="0"/>
                <w:bCs w:val="0"/>
                <w:color w:val="000000" w:themeColor="text1"/>
                <w:sz w:val="24"/>
                <w:szCs w:val="24"/>
                <w:shd w:val="clear" w:color="auto" w:fill="FFFFFF"/>
              </w:rPr>
            </w:pPr>
            <w:r>
              <w:rPr>
                <w:b w:val="0"/>
                <w:bCs w:val="0"/>
                <w:color w:val="000000" w:themeColor="text1"/>
                <w:sz w:val="24"/>
                <w:szCs w:val="24"/>
                <w:shd w:val="clear" w:color="auto" w:fill="FFFFFF"/>
              </w:rPr>
              <w:t xml:space="preserve">- </w:t>
            </w:r>
            <w:r w:rsidR="00DF349C" w:rsidRPr="00DF349C">
              <w:rPr>
                <w:b w:val="0"/>
                <w:bCs w:val="0"/>
                <w:color w:val="000000" w:themeColor="text1"/>
                <w:sz w:val="24"/>
                <w:szCs w:val="24"/>
                <w:shd w:val="clear" w:color="auto" w:fill="FFFFFF"/>
              </w:rPr>
              <w:t>наказу Генерального прокурора від 09.12.2020 № 578 «Про затвердження Переліку відомостей, що становлять службову інформацію та можуть міститися в документах органів прокуратури України» (із змінами та доповненнями)</w:t>
            </w:r>
            <w:r>
              <w:rPr>
                <w:b w:val="0"/>
                <w:bCs w:val="0"/>
                <w:color w:val="000000" w:themeColor="text1"/>
                <w:sz w:val="24"/>
                <w:szCs w:val="24"/>
                <w:shd w:val="clear" w:color="auto" w:fill="FFFFFF"/>
              </w:rPr>
              <w:t>;</w:t>
            </w:r>
          </w:p>
          <w:p w14:paraId="399E57A4" w14:textId="1D8800EF" w:rsidR="00DB0936" w:rsidRPr="00FA5C01" w:rsidRDefault="009D6037" w:rsidP="00FA5C01">
            <w:pPr>
              <w:pStyle w:val="TimesNewRoman"/>
              <w:tabs>
                <w:tab w:val="left" w:pos="284"/>
                <w:tab w:val="left" w:pos="1134"/>
              </w:tabs>
              <w:spacing w:before="0"/>
              <w:ind w:left="141" w:right="139"/>
              <w:jc w:val="both"/>
              <w:rPr>
                <w:b w:val="0"/>
                <w:bCs w:val="0"/>
                <w:sz w:val="24"/>
                <w:szCs w:val="24"/>
                <w:shd w:val="clear" w:color="auto" w:fill="FFFFFF"/>
              </w:rPr>
            </w:pPr>
            <w:r>
              <w:rPr>
                <w:b w:val="0"/>
                <w:bCs w:val="0"/>
                <w:color w:val="000000" w:themeColor="text1"/>
                <w:sz w:val="24"/>
                <w:szCs w:val="24"/>
                <w:shd w:val="clear" w:color="auto" w:fill="FFFFFF"/>
              </w:rPr>
              <w:t xml:space="preserve">- </w:t>
            </w:r>
            <w:r w:rsidR="00DF349C" w:rsidRPr="00DF349C">
              <w:rPr>
                <w:b w:val="0"/>
                <w:bCs w:val="0"/>
                <w:color w:val="000000" w:themeColor="text1"/>
                <w:sz w:val="24"/>
                <w:szCs w:val="24"/>
                <w:shd w:val="clear" w:color="auto" w:fill="FFFFFF"/>
              </w:rPr>
              <w:t xml:space="preserve">наказу Голови Служби безпеки України від 23.12.2020 </w:t>
            </w:r>
            <w:r>
              <w:rPr>
                <w:b w:val="0"/>
                <w:bCs w:val="0"/>
                <w:color w:val="000000" w:themeColor="text1"/>
                <w:sz w:val="24"/>
                <w:szCs w:val="24"/>
                <w:shd w:val="clear" w:color="auto" w:fill="FFFFFF"/>
              </w:rPr>
              <w:t xml:space="preserve">                </w:t>
            </w:r>
            <w:r w:rsidR="00DF349C" w:rsidRPr="00DF349C">
              <w:rPr>
                <w:b w:val="0"/>
                <w:bCs w:val="0"/>
                <w:color w:val="000000" w:themeColor="text1"/>
                <w:sz w:val="24"/>
                <w:szCs w:val="24"/>
                <w:shd w:val="clear" w:color="auto" w:fill="FFFFFF"/>
              </w:rPr>
              <w:t>№ 383 «Про затвердження Зводу відомостей, що становлять державну таємницю» та іншого законодавства.</w:t>
            </w:r>
          </w:p>
        </w:tc>
      </w:tr>
    </w:tbl>
    <w:p w14:paraId="085EDBC2" w14:textId="77777777" w:rsidR="00DF349C" w:rsidRPr="00EB63A4" w:rsidRDefault="00DF349C" w:rsidP="00900178">
      <w:pPr>
        <w:spacing w:after="0"/>
        <w:rPr>
          <w:rFonts w:ascii="Times New Roman" w:hAnsi="Times New Roman"/>
          <w:sz w:val="28"/>
          <w:szCs w:val="28"/>
        </w:rPr>
      </w:pPr>
    </w:p>
    <w:sectPr w:rsidR="00DF349C" w:rsidRPr="00EB63A4" w:rsidSect="009D6037">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A271C"/>
    <w:rsid w:val="001B39DB"/>
    <w:rsid w:val="001B5230"/>
    <w:rsid w:val="001C0A8C"/>
    <w:rsid w:val="001C26C5"/>
    <w:rsid w:val="001D4836"/>
    <w:rsid w:val="001E46BE"/>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24"/>
    <w:rsid w:val="00310589"/>
    <w:rsid w:val="00310736"/>
    <w:rsid w:val="00311DE3"/>
    <w:rsid w:val="003228DD"/>
    <w:rsid w:val="003272E0"/>
    <w:rsid w:val="00327EE6"/>
    <w:rsid w:val="00333B2C"/>
    <w:rsid w:val="003454FB"/>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4E4B28"/>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85ADA"/>
    <w:rsid w:val="00894D4B"/>
    <w:rsid w:val="008958D6"/>
    <w:rsid w:val="008A3237"/>
    <w:rsid w:val="008A67BF"/>
    <w:rsid w:val="008A69AD"/>
    <w:rsid w:val="008B0598"/>
    <w:rsid w:val="008C7882"/>
    <w:rsid w:val="008E0C7E"/>
    <w:rsid w:val="008E64CE"/>
    <w:rsid w:val="008F5B10"/>
    <w:rsid w:val="00900178"/>
    <w:rsid w:val="00916FEB"/>
    <w:rsid w:val="00917297"/>
    <w:rsid w:val="009308CB"/>
    <w:rsid w:val="00933FCD"/>
    <w:rsid w:val="009353BD"/>
    <w:rsid w:val="00944B87"/>
    <w:rsid w:val="00946023"/>
    <w:rsid w:val="00947A46"/>
    <w:rsid w:val="009549E8"/>
    <w:rsid w:val="00976B93"/>
    <w:rsid w:val="009927D7"/>
    <w:rsid w:val="009A05EF"/>
    <w:rsid w:val="009A3132"/>
    <w:rsid w:val="009A345E"/>
    <w:rsid w:val="009A5391"/>
    <w:rsid w:val="009A7D2F"/>
    <w:rsid w:val="009B49A2"/>
    <w:rsid w:val="009B60AA"/>
    <w:rsid w:val="009D1DC8"/>
    <w:rsid w:val="009D6037"/>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D1523"/>
    <w:rsid w:val="00AD33FB"/>
    <w:rsid w:val="00AF6E7F"/>
    <w:rsid w:val="00B0543C"/>
    <w:rsid w:val="00B16328"/>
    <w:rsid w:val="00B2186B"/>
    <w:rsid w:val="00B5186A"/>
    <w:rsid w:val="00B52F92"/>
    <w:rsid w:val="00B574F9"/>
    <w:rsid w:val="00B64915"/>
    <w:rsid w:val="00B827CA"/>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357CB"/>
    <w:rsid w:val="00C44262"/>
    <w:rsid w:val="00C47F82"/>
    <w:rsid w:val="00C626F0"/>
    <w:rsid w:val="00C7167F"/>
    <w:rsid w:val="00C84FF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349C"/>
    <w:rsid w:val="00E04B91"/>
    <w:rsid w:val="00E22FF3"/>
    <w:rsid w:val="00E36D71"/>
    <w:rsid w:val="00E5199A"/>
    <w:rsid w:val="00E570E2"/>
    <w:rsid w:val="00E641D9"/>
    <w:rsid w:val="00E94EC3"/>
    <w:rsid w:val="00E9773A"/>
    <w:rsid w:val="00E9785D"/>
    <w:rsid w:val="00EB214B"/>
    <w:rsid w:val="00EB63A4"/>
    <w:rsid w:val="00EC099C"/>
    <w:rsid w:val="00EE7F10"/>
    <w:rsid w:val="00F057AC"/>
    <w:rsid w:val="00F10262"/>
    <w:rsid w:val="00F13C7C"/>
    <w:rsid w:val="00F3433A"/>
    <w:rsid w:val="00F35EC5"/>
    <w:rsid w:val="00F36F1C"/>
    <w:rsid w:val="00F509E5"/>
    <w:rsid w:val="00F55646"/>
    <w:rsid w:val="00F556C0"/>
    <w:rsid w:val="00F64FAA"/>
    <w:rsid w:val="00F751D5"/>
    <w:rsid w:val="00F80E97"/>
    <w:rsid w:val="00F876DD"/>
    <w:rsid w:val="00FA5C01"/>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uiPriority w:val="39"/>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210">
    <w:name w:val="Основной текст (2) + 10"/>
    <w:aliases w:val="5 pt,Курсив"/>
    <w:basedOn w:val="a0"/>
    <w:rsid w:val="00EB63A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TimesNewRoman">
    <w:name w:val="Стиль Центровка + Times New Roman"/>
    <w:basedOn w:val="a"/>
    <w:rsid w:val="00DF349C"/>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48686978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1524</Words>
  <Characters>8687</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87</cp:revision>
  <cp:lastPrinted>2025-08-20T14:03:00Z</cp:lastPrinted>
  <dcterms:created xsi:type="dcterms:W3CDTF">2022-06-10T12:22:00Z</dcterms:created>
  <dcterms:modified xsi:type="dcterms:W3CDTF">2025-08-20T14:06:00Z</dcterms:modified>
</cp:coreProperties>
</file>